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E7B7">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（颐和园低压电力消隐检测项目）</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采购项目名称：颐和园低压电力消隐检测项目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采购需求概况：颐和园低压电力消隐检测项目。详见采购公告（详见附件）。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预算金额：88万元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预计采购时间：2025年7月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投标报名时间及采购文件发售时间：2025年06月24日至2025年06月27日16时00分止（北京时间，节假日除外）。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w:t>
      </w:r>
      <w:r>
        <w:rPr>
          <w:rFonts w:hint="eastAsia" w:ascii="仿宋" w:hAnsi="仿宋" w:eastAsia="仿宋" w:cs="仿宋"/>
          <w:color w:val="auto"/>
          <w:spacing w:val="5"/>
          <w:sz w:val="32"/>
          <w:szCs w:val="32"/>
          <w:highlight w:val="none"/>
          <w:u w:val="none"/>
          <w:lang w:val="en-US" w:eastAsia="zh-CN"/>
        </w:rPr>
        <w:t>时限：2025年07月01日下午14:00。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采购联系人：王老师</w:t>
      </w:r>
    </w:p>
    <w:p w14:paraId="256B69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联系方式：62881144-6740</w:t>
      </w:r>
    </w:p>
    <w:p w14:paraId="451263E9">
      <w:pPr>
        <w:pStyle w:val="3"/>
        <w:keepNext w:val="0"/>
        <w:keepLines w:val="0"/>
        <w:pageBreakBefore w:val="0"/>
        <w:numPr>
          <w:ilvl w:val="0"/>
          <w:numId w:val="0"/>
        </w:numPr>
        <w:kinsoku/>
        <w:wordWrap/>
        <w:overflowPunct/>
        <w:bidi w:val="0"/>
        <w:ind w:right="-86" w:rightChars="-41"/>
        <w:jc w:val="both"/>
        <w:rPr>
          <w:rFonts w:hint="eastAsia" w:ascii="仿宋" w:hAnsi="仿宋" w:eastAsia="仿宋" w:cs="仿宋"/>
          <w:color w:val="auto"/>
          <w:spacing w:val="5"/>
          <w:sz w:val="32"/>
          <w:szCs w:val="32"/>
          <w:highlight w:val="none"/>
          <w:u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3612028">
      <w:pPr>
        <w:pStyle w:val="3"/>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2025年06月24日     </w:t>
      </w:r>
    </w:p>
    <w:p w14:paraId="5BE24AB8">
      <w:pPr>
        <w:pStyle w:val="3"/>
        <w:keepNext w:val="0"/>
        <w:keepLines w:val="0"/>
        <w:pageBreakBefore w:val="0"/>
        <w:numPr>
          <w:ilvl w:val="0"/>
          <w:numId w:val="0"/>
        </w:numPr>
        <w:kinsoku/>
        <w:wordWrap/>
        <w:overflowPunct/>
        <w:bidi w:val="0"/>
        <w:ind w:right="-86" w:rightChars="-41"/>
        <w:jc w:val="right"/>
        <w:rPr>
          <w:rFonts w:hint="default" w:ascii="仿宋" w:hAnsi="仿宋" w:eastAsia="仿宋" w:cs="仿宋"/>
          <w:color w:val="auto"/>
          <w:spacing w:val="5"/>
          <w:sz w:val="32"/>
          <w:szCs w:val="32"/>
          <w:highlight w:val="none"/>
          <w:u w:val="none"/>
          <w:lang w:val="en-US" w:eastAsia="zh-CN"/>
        </w:rPr>
      </w:pPr>
    </w:p>
    <w:p w14:paraId="47B85E70">
      <w:pPr>
        <w:spacing w:line="360" w:lineRule="auto"/>
        <w:jc w:val="center"/>
        <w:rPr>
          <w:rFonts w:hint="eastAsia" w:ascii="宋体" w:hAnsi="宋体" w:cs="宋体"/>
          <w:sz w:val="36"/>
          <w:szCs w:val="36"/>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67A67DCC">
      <w:pPr>
        <w:spacing w:line="360" w:lineRule="auto"/>
        <w:jc w:val="center"/>
        <w:rPr>
          <w:rFonts w:hint="eastAsia" w:ascii="宋体" w:hAnsi="宋体" w:cs="宋体"/>
          <w:sz w:val="24"/>
        </w:rPr>
      </w:pP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颐和园低压电力消隐检测项目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val="en-US" w:eastAsia="zh-CN"/>
        </w:rPr>
        <w:t>颐和园低压电力消隐检测项目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施工</w:t>
      </w:r>
      <w:r>
        <w:rPr>
          <w:rFonts w:hint="eastAsia" w:ascii="宋体" w:hAnsi="宋体" w:cs="宋体"/>
          <w:sz w:val="24"/>
        </w:rPr>
        <w:t>范围：</w:t>
      </w:r>
      <w:r>
        <w:rPr>
          <w:rFonts w:hint="eastAsia" w:ascii="宋体" w:hAnsi="宋体" w:cs="宋体"/>
          <w:sz w:val="24"/>
          <w:lang w:val="en-US" w:eastAsia="zh-CN"/>
        </w:rPr>
        <w:t>（一）对635条直埋低压电缆进行逐一绝缘遥测，测试时需停电并摘除测试线路，最终行成低压电缆实验报告；（二）对145个二级配电箱，635个三级配电箱进行专业清扫检修，发现问题立行处理，并绘制各三级配电箱电气控制线路图；（三）对小区内49个户外电缆分支箱重新订制，拆除现状箱体进行整体更新；（四）改造6处湿度较大的二级配电箱，在现状箱体侧面适当增加百叶窗，保持箱体内通风良好。并增添箱体底板及封堵泥进行封堵填充，以减少箱体内的水汽产生；（五）拆除四处休息室现状室内末端线路，重新敷设JDG金属管、耐火线、铸铝接线盒、开关面板等</w:t>
      </w:r>
      <w:r>
        <w:rPr>
          <w:rFonts w:hint="eastAsia" w:ascii="宋体" w:hAnsi="宋体" w:cs="宋体"/>
          <w:sz w:val="24"/>
        </w:rPr>
        <w:t>（详见采购需求</w:t>
      </w:r>
      <w:r>
        <w:rPr>
          <w:rFonts w:hint="eastAsia" w:ascii="宋体" w:hAnsi="宋体" w:cs="宋体"/>
          <w:sz w:val="24"/>
          <w:lang w:val="en-US" w:eastAsia="zh-CN"/>
        </w:rPr>
        <w:t>及工程量清单</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1；</w:t>
      </w:r>
    </w:p>
    <w:p w14:paraId="694F9B0C">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88</w:t>
      </w:r>
      <w:r>
        <w:rPr>
          <w:rFonts w:hint="eastAsia" w:ascii="宋体" w:hAnsi="宋体" w:cs="宋体"/>
          <w:sz w:val="24"/>
        </w:rPr>
        <w:t>万元</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最高投标限价：87.702764</w:t>
      </w:r>
      <w:r>
        <w:rPr>
          <w:rFonts w:hint="eastAsia" w:ascii="宋体" w:hAnsi="宋体" w:cs="宋体"/>
          <w:sz w:val="24"/>
          <w:highlight w:val="none"/>
        </w:rPr>
        <w:t>万元</w:t>
      </w:r>
      <w:r>
        <w:rPr>
          <w:rFonts w:hint="eastAsia" w:ascii="宋体" w:hAnsi="宋体" w:cs="宋体"/>
          <w:sz w:val="24"/>
          <w:lang w:eastAsia="zh-CN"/>
        </w:rPr>
        <w:t>；</w:t>
      </w:r>
    </w:p>
    <w:p w14:paraId="3CCA5E79">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6、工期：100</w:t>
      </w:r>
      <w:bookmarkStart w:id="1" w:name="_GoBack"/>
      <w:bookmarkEnd w:id="1"/>
      <w:r>
        <w:rPr>
          <w:rFonts w:hint="eastAsia" w:ascii="宋体" w:hAnsi="宋体" w:cs="宋体"/>
          <w:sz w:val="24"/>
          <w:highlight w:val="none"/>
          <w:lang w:val="en-US" w:eastAsia="zh-CN"/>
        </w:rPr>
        <w:t>日历天；</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5B56874F">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70F29DFD">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3FB8A20F">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711E6763">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704F730D">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2A5E8251">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2727CFBA">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33334E38">
      <w:pPr>
        <w:spacing w:line="360" w:lineRule="auto"/>
        <w:rPr>
          <w:rFonts w:hint="eastAsia" w:ascii="宋体" w:hAnsi="宋体" w:cs="宋体"/>
          <w:sz w:val="24"/>
          <w:lang w:val="en-US" w:eastAsia="zh-CN"/>
        </w:rPr>
      </w:pPr>
      <w:r>
        <w:rPr>
          <w:rFonts w:hint="eastAsia" w:ascii="宋体" w:hAnsi="宋体" w:cs="宋体"/>
          <w:sz w:val="24"/>
          <w:lang w:val="en-US" w:eastAsia="zh-CN"/>
        </w:rPr>
        <w:t>(8)供应商具有有效期内的输变电工程专业承包三级（含）以上资质证书；</w:t>
      </w:r>
    </w:p>
    <w:p w14:paraId="49B3A771">
      <w:pPr>
        <w:spacing w:line="360" w:lineRule="auto"/>
        <w:rPr>
          <w:rFonts w:hint="eastAsia" w:ascii="宋体" w:hAnsi="宋体" w:cs="宋体"/>
          <w:sz w:val="24"/>
          <w:lang w:val="en-US" w:eastAsia="zh-CN"/>
        </w:rPr>
      </w:pPr>
      <w:r>
        <w:rPr>
          <w:rFonts w:hint="eastAsia" w:ascii="宋体" w:hAnsi="宋体" w:cs="宋体"/>
          <w:sz w:val="24"/>
          <w:lang w:val="en-US" w:eastAsia="zh-CN"/>
        </w:rPr>
        <w:t>(9)供应商具有有效期内的安全生产许可证，如是京外供应商需提供进京备案证明。</w:t>
      </w:r>
    </w:p>
    <w:p w14:paraId="2E5336F1">
      <w:pPr>
        <w:spacing w:line="360" w:lineRule="auto"/>
        <w:rPr>
          <w:rFonts w:hint="eastAsia" w:ascii="宋体" w:hAnsi="宋体" w:cs="宋体"/>
          <w:sz w:val="24"/>
          <w:lang w:val="en-US" w:eastAsia="zh-CN"/>
        </w:rPr>
      </w:pPr>
      <w:r>
        <w:rPr>
          <w:rFonts w:hint="eastAsia" w:ascii="宋体" w:hAnsi="宋体" w:cs="宋体"/>
          <w:sz w:val="24"/>
          <w:lang w:val="en-US" w:eastAsia="zh-CN"/>
        </w:rPr>
        <w:t>(10)拟派的项目经理须具有机电工程专业二级（含）以上注册建造师证书和安全生产考核合格证书（简称 B 本）且确定成交人时不得担任其他在施建设工程项目的项目经理；外地来京建筑企业在办理进京备案时，应当一并办理注册建造师备案手续。</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日16时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lang w:val="en-US" w:eastAsia="zh-CN"/>
        </w:rPr>
        <w:t>（</w:t>
      </w:r>
      <w:r>
        <w:rPr>
          <w:rFonts w:hint="eastAsia" w:ascii="宋体" w:hAnsi="宋体" w:cs="宋体"/>
          <w:color w:val="auto"/>
          <w:sz w:val="24"/>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文件所需资料（盖章扫描后上传邮箱）：</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eastAsia="zh-CN"/>
        </w:rPr>
        <w:t>、</w:t>
      </w:r>
      <w:r>
        <w:rPr>
          <w:rFonts w:hint="eastAsia" w:ascii="宋体" w:hAnsi="宋体" w:cs="宋体"/>
          <w:color w:val="auto"/>
          <w:sz w:val="24"/>
          <w:lang w:val="en-US" w:eastAsia="zh-CN"/>
        </w:rPr>
        <w:t>相关资质证书复印件全部资料加盖公章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0E8EE2D3">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、投标文件递交时间：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w:t>
      </w:r>
      <w:r>
        <w:rPr>
          <w:rFonts w:hint="eastAsia" w:ascii="宋体" w:hAnsi="宋体" w:cs="宋体"/>
          <w:color w:val="auto"/>
          <w:sz w:val="24"/>
        </w:rPr>
        <w:t>（北京时间）。</w:t>
      </w:r>
    </w:p>
    <w:p w14:paraId="575235D7">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、投标文件递交截止时间暨投标时间：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w:t>
      </w:r>
      <w:r>
        <w:rPr>
          <w:rFonts w:hint="eastAsia" w:ascii="宋体" w:hAnsi="宋体" w:cs="宋体"/>
          <w:color w:val="auto"/>
          <w:sz w:val="24"/>
        </w:rPr>
        <w:t>（北京时间）。</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、投标文件递交地点暨投标地点：</w:t>
      </w:r>
      <w:r>
        <w:rPr>
          <w:rFonts w:hint="eastAsia" w:ascii="宋体" w:hAnsi="宋体" w:cs="宋体"/>
          <w:color w:val="auto"/>
          <w:sz w:val="24"/>
          <w:highlight w:val="none"/>
        </w:rPr>
        <w:t>北京市昌平区永安公园路体育活动中心院内（南门进院直行200米华诚永信二层）</w:t>
      </w:r>
      <w:r>
        <w:rPr>
          <w:rFonts w:hint="eastAsia" w:ascii="宋体" w:hAnsi="宋体" w:cs="宋体"/>
          <w:color w:val="auto"/>
          <w:sz w:val="24"/>
          <w:highlight w:val="none"/>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5F61A5AD">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联 系 人：</w:t>
      </w:r>
      <w:r>
        <w:rPr>
          <w:rFonts w:hint="eastAsia" w:ascii="宋体" w:hAnsi="宋体" w:cs="宋体"/>
          <w:color w:val="auto"/>
          <w:sz w:val="24"/>
          <w:lang w:val="en-US" w:eastAsia="zh-CN"/>
        </w:rPr>
        <w:t>王</w:t>
      </w:r>
      <w:r>
        <w:rPr>
          <w:rFonts w:hint="eastAsia" w:ascii="宋体" w:hAnsi="宋体" w:cs="宋体"/>
          <w:color w:val="auto"/>
          <w:sz w:val="24"/>
          <w:lang w:eastAsia="zh-CN"/>
        </w:rPr>
        <w:t>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rPr>
        <w:t>联</w:t>
      </w:r>
      <w:r>
        <w:rPr>
          <w:rFonts w:hint="eastAsia" w:ascii="宋体" w:hAnsi="宋体" w:cs="宋体"/>
          <w:color w:val="auto"/>
          <w:sz w:val="24"/>
          <w:highlight w:val="none"/>
        </w:rPr>
        <w:t>系方式：</w:t>
      </w:r>
      <w:r>
        <w:rPr>
          <w:rFonts w:hint="eastAsia" w:ascii="宋体" w:hAnsi="宋体" w:cs="宋体"/>
          <w:color w:val="auto"/>
          <w:sz w:val="24"/>
          <w:highlight w:val="none"/>
          <w:lang w:val="en-US" w:eastAsia="zh-CN"/>
        </w:rPr>
        <w:t>62881144-6740</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7332A86"/>
    <w:rsid w:val="0E184557"/>
    <w:rsid w:val="133B6A25"/>
    <w:rsid w:val="13482A2B"/>
    <w:rsid w:val="136B63D2"/>
    <w:rsid w:val="15B344EE"/>
    <w:rsid w:val="19C532CC"/>
    <w:rsid w:val="1B4800EE"/>
    <w:rsid w:val="22790700"/>
    <w:rsid w:val="259F1096"/>
    <w:rsid w:val="2BEA4123"/>
    <w:rsid w:val="2D034FA6"/>
    <w:rsid w:val="2D401748"/>
    <w:rsid w:val="2E5908B5"/>
    <w:rsid w:val="2EA94D33"/>
    <w:rsid w:val="2EB23BE8"/>
    <w:rsid w:val="34BC3840"/>
    <w:rsid w:val="3793032E"/>
    <w:rsid w:val="379A66C6"/>
    <w:rsid w:val="3BF52EC4"/>
    <w:rsid w:val="40741607"/>
    <w:rsid w:val="408F72A1"/>
    <w:rsid w:val="40F005A0"/>
    <w:rsid w:val="43523A1B"/>
    <w:rsid w:val="459B31D0"/>
    <w:rsid w:val="4DE5525D"/>
    <w:rsid w:val="4EF62A8B"/>
    <w:rsid w:val="515D3A2F"/>
    <w:rsid w:val="52F25FDC"/>
    <w:rsid w:val="55486565"/>
    <w:rsid w:val="554B6895"/>
    <w:rsid w:val="58AD79F5"/>
    <w:rsid w:val="59B50AB5"/>
    <w:rsid w:val="59E940B2"/>
    <w:rsid w:val="5C49708A"/>
    <w:rsid w:val="5FB7745A"/>
    <w:rsid w:val="65271F32"/>
    <w:rsid w:val="65CA3A14"/>
    <w:rsid w:val="675F43CF"/>
    <w:rsid w:val="6D433529"/>
    <w:rsid w:val="75517B43"/>
    <w:rsid w:val="758F5786"/>
    <w:rsid w:val="75943873"/>
    <w:rsid w:val="76473A16"/>
    <w:rsid w:val="78D84234"/>
    <w:rsid w:val="79F95BAF"/>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1665</Words>
  <Characters>1867</Characters>
  <Lines>0</Lines>
  <Paragraphs>0</Paragraphs>
  <TotalTime>1</TotalTime>
  <ScaleCrop>false</ScaleCrop>
  <LinksUpToDate>false</LinksUpToDate>
  <CharactersWithSpaces>1899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娇而不燥</cp:lastModifiedBy>
  <dcterms:modified xsi:type="dcterms:W3CDTF">2025-06-24T02:30:10Z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eyJoZGlkIjoiNTQ3ZGM4ZGE4ZGY4N2NlMTczMzBiM2I4YWYxMmU2ZjUiLCJ1c2VySWQiOiIzMzY2NjE3NzAifQ==</vt:lpwstr>
  </property>
  <property fmtid="{D5CDD505-2E9C-101B-9397-08002B2CF9AE}" pid="4" name="ICV">
    <vt:lpwstr>2B5C262E26E249D9955C4CCAFED3D8EA_13</vt:lpwstr>
  </property>
</Properties>
</file>